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生命与环境科学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生物科学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生物科学</w:t>
            </w:r>
            <w:bookmarkStart w:id="0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专业培养方案显示：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级从第六学期起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级从第四学期起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级从第二学期起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门实践课，共</w:t>
            </w:r>
            <w:bookmarkStart w:id="1" w:name="OLE_LINK2"/>
            <w:r>
              <w:rPr>
                <w:rFonts w:ascii="Times New Roman" w:hAnsi="Times New Roman"/>
                <w:kern w:val="0"/>
                <w:sz w:val="20"/>
                <w:szCs w:val="20"/>
              </w:rPr>
              <w:t>18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。经核对教学大纲齐全。</w:t>
            </w:r>
            <w:bookmarkEnd w:id="0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未见实践教学课程大纲目录，据称已上交教务处。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大多数提交的大纲中填写说明仍保留，建议删除。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2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</w:t>
            </w:r>
            <w:bookmarkEnd w:id="2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3" w:name="OLE_LINK4"/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未见实践教学大纲汇总表纸质版，据称已上报给教务处，有三级签名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  <w:bookmarkStart w:id="4" w:name="OLE_LINK5"/>
            <w:r>
              <w:rPr>
                <w:rFonts w:ascii="Times New Roman" w:hAnsi="Times New Roman"/>
                <w:kern w:val="0"/>
                <w:sz w:val="20"/>
                <w:szCs w:val="20"/>
              </w:rPr>
              <w:t>18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bookmarkStart w:id="5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4"/>
            <w:bookmarkEnd w:id="5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均有制定人和专业负责人签名。</w:t>
            </w:r>
          </w:p>
          <w:bookmarkEnd w:id="3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18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门实践教学大纲格式规范、内容基本完整。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</w:t>
            </w:r>
            <w:bookmarkStart w:id="6" w:name="OLE_LINK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细化至</w:t>
            </w:r>
            <w:bookmarkEnd w:id="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均细化至三级指标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br w:type="page"/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60" w:lineRule="auto"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级动物学野外实习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七、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作息时间表“睡觉”最好改为“就寝”。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八、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按学院要求，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10-15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位学生配备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位到时（改为“导师”）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九、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多了一行：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陆地动物野外实习指导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级植物学野外实习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小组成绩</w:t>
            </w:r>
            <w:r>
              <w:rPr>
                <w:rFonts w:hint="eastAsia" w:ascii="宋体" w:hAnsi="宋体"/>
                <w:szCs w:val="21"/>
              </w:rPr>
              <w:t>约占总成绩的</w:t>
            </w:r>
            <w:r>
              <w:rPr>
                <w:rFonts w:ascii="宋体" w:hAnsi="宋体"/>
                <w:szCs w:val="21"/>
              </w:rPr>
              <w:t>20-30%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个人考核成绩约占总成绩的</w:t>
            </w:r>
            <w:r>
              <w:rPr>
                <w:rFonts w:ascii="宋体" w:hAnsi="宋体"/>
                <w:szCs w:val="21"/>
              </w:rPr>
              <w:t>30-50%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个人平时表现约占总成绩的</w:t>
            </w:r>
            <w:r>
              <w:rPr>
                <w:rFonts w:ascii="宋体" w:hAnsi="宋体"/>
                <w:szCs w:val="21"/>
              </w:rPr>
              <w:t>10-20%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建议改为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小组成绩</w:t>
            </w:r>
            <w:r>
              <w:rPr>
                <w:rFonts w:hint="eastAsia" w:ascii="宋体" w:hAnsi="宋体"/>
                <w:szCs w:val="21"/>
              </w:rPr>
              <w:t>约占总成绩的</w:t>
            </w:r>
            <w:r>
              <w:rPr>
                <w:rFonts w:ascii="宋体" w:hAnsi="宋体"/>
                <w:szCs w:val="21"/>
              </w:rPr>
              <w:t xml:space="preserve"> 30%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个人考核成绩约占总成绩的</w:t>
            </w:r>
            <w:r>
              <w:rPr>
                <w:rFonts w:ascii="宋体" w:hAnsi="宋体"/>
                <w:szCs w:val="21"/>
              </w:rPr>
              <w:t xml:space="preserve"> 50%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个人平时表现约占总成绩的</w:t>
            </w:r>
            <w:r>
              <w:rPr>
                <w:rFonts w:ascii="宋体" w:hAnsi="宋体"/>
                <w:szCs w:val="21"/>
              </w:rPr>
              <w:t xml:space="preserve"> 20%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门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bookmarkStart w:id="7" w:name="OLE_LINK7"/>
            <w:r>
              <w:rPr>
                <w:rFonts w:hint="eastAsia" w:ascii="宋体" w:hAnsi="宋体"/>
                <w:szCs w:val="21"/>
              </w:rPr>
              <w:t>教育见习（一）</w:t>
            </w:r>
          </w:p>
          <w:bookmarkEnd w:id="7"/>
          <w:p>
            <w:pPr>
              <w:snapToGrid w:val="0"/>
              <w:spacing w:line="300" w:lineRule="auto"/>
              <w:rPr>
                <w:rFonts w:ascii="宋体" w:cs="宋体"/>
                <w:bCs/>
                <w:sz w:val="24"/>
                <w:szCs w:val="24"/>
              </w:rPr>
            </w:pPr>
            <w:bookmarkStart w:id="8" w:name="OLE_LINK8"/>
            <w:r>
              <w:rPr>
                <w:rFonts w:hint="eastAsia" w:ascii="宋体" w:hAnsi="宋体"/>
                <w:szCs w:val="21"/>
              </w:rPr>
              <w:t>变更规定的“实习”</w:t>
            </w:r>
            <w:r>
              <w:rPr>
                <w:rFonts w:ascii="黑体" w:hAnsi="Times New Roman" w:eastAsia="黑体" w:cs="黑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都要改成“见习”</w:t>
            </w:r>
            <w:bookmarkEnd w:id="8"/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bookmarkStart w:id="9" w:name="OLE_LINK10"/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门</w:t>
            </w:r>
          </w:p>
          <w:bookmarkEnd w:id="9"/>
          <w:p>
            <w:pPr>
              <w:widowControl/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教育见习（二）</w:t>
            </w:r>
          </w:p>
          <w:p>
            <w:pPr>
              <w:widowControl/>
              <w:spacing w:line="360" w:lineRule="auto"/>
              <w:rPr>
                <w:rFonts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变更规定的“实习”</w:t>
            </w:r>
            <w:r>
              <w:rPr>
                <w:rFonts w:ascii="黑体" w:hAnsi="Times New Roman" w:eastAsia="黑体" w:cs="黑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都要改成“见习”。纸质版观察学生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EF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应改为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AB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，但是电子版是对的。</w:t>
            </w:r>
          </w:p>
          <w:p>
            <w:pPr>
              <w:widowControl/>
              <w:spacing w:line="360" w:lineRule="auto"/>
              <w:rPr>
                <w:rFonts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指导书应写编者、出版年月。</w:t>
            </w:r>
          </w:p>
          <w:p>
            <w:pPr>
              <w:widowControl/>
              <w:spacing w:line="360" w:lineRule="auto"/>
              <w:rPr>
                <w:rFonts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门</w:t>
            </w:r>
          </w:p>
          <w:p>
            <w:pPr>
              <w:widowControl/>
              <w:spacing w:line="360" w:lineRule="auto"/>
              <w:rPr>
                <w:rFonts w:asci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教育实习（班主任实习）内容很多与教学实习雷同，连参考书也一样，需要较大改动。</w:t>
            </w:r>
          </w:p>
          <w:p>
            <w:pPr>
              <w:widowControl/>
              <w:spacing w:line="360" w:lineRule="auto"/>
              <w:rPr>
                <w:rFonts w:ascii="宋体" w:cs="宋体"/>
                <w:bCs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069FD"/>
    <w:rsid w:val="00047B5B"/>
    <w:rsid w:val="000723E5"/>
    <w:rsid w:val="000D329C"/>
    <w:rsid w:val="000F6395"/>
    <w:rsid w:val="00101DDD"/>
    <w:rsid w:val="0011391F"/>
    <w:rsid w:val="00143646"/>
    <w:rsid w:val="00174B2F"/>
    <w:rsid w:val="001D4468"/>
    <w:rsid w:val="001E3A01"/>
    <w:rsid w:val="001F4739"/>
    <w:rsid w:val="00207C11"/>
    <w:rsid w:val="002A4477"/>
    <w:rsid w:val="002F35AB"/>
    <w:rsid w:val="00332F58"/>
    <w:rsid w:val="003414B7"/>
    <w:rsid w:val="00360BB5"/>
    <w:rsid w:val="003A3DE3"/>
    <w:rsid w:val="003A60C1"/>
    <w:rsid w:val="003B39BB"/>
    <w:rsid w:val="003C5429"/>
    <w:rsid w:val="004354F9"/>
    <w:rsid w:val="00443C6E"/>
    <w:rsid w:val="00485AC2"/>
    <w:rsid w:val="004871AB"/>
    <w:rsid w:val="004B7CD1"/>
    <w:rsid w:val="004E3A67"/>
    <w:rsid w:val="004E5D58"/>
    <w:rsid w:val="004F1D10"/>
    <w:rsid w:val="00524DF3"/>
    <w:rsid w:val="00527ABF"/>
    <w:rsid w:val="005A1325"/>
    <w:rsid w:val="00615E6D"/>
    <w:rsid w:val="006362DE"/>
    <w:rsid w:val="00677E44"/>
    <w:rsid w:val="006E3F34"/>
    <w:rsid w:val="007661F3"/>
    <w:rsid w:val="00780484"/>
    <w:rsid w:val="007B0AC2"/>
    <w:rsid w:val="00950422"/>
    <w:rsid w:val="009712D4"/>
    <w:rsid w:val="00A00BF0"/>
    <w:rsid w:val="00A91D74"/>
    <w:rsid w:val="00AC5B21"/>
    <w:rsid w:val="00AC65AA"/>
    <w:rsid w:val="00B14C82"/>
    <w:rsid w:val="00B2279E"/>
    <w:rsid w:val="00B423BF"/>
    <w:rsid w:val="00BD7305"/>
    <w:rsid w:val="00BF48F1"/>
    <w:rsid w:val="00C02394"/>
    <w:rsid w:val="00C22212"/>
    <w:rsid w:val="00CE5C7B"/>
    <w:rsid w:val="00D1029D"/>
    <w:rsid w:val="00D613D6"/>
    <w:rsid w:val="00D731D9"/>
    <w:rsid w:val="00DC7879"/>
    <w:rsid w:val="00DE5DAA"/>
    <w:rsid w:val="00DE7911"/>
    <w:rsid w:val="00E061D9"/>
    <w:rsid w:val="00E36231"/>
    <w:rsid w:val="00E75C16"/>
    <w:rsid w:val="00EB7632"/>
    <w:rsid w:val="00ED5D8D"/>
    <w:rsid w:val="00EF2E6F"/>
    <w:rsid w:val="00F507FD"/>
    <w:rsid w:val="00FC0F6B"/>
    <w:rsid w:val="00FC68E4"/>
    <w:rsid w:val="0EC40F19"/>
    <w:rsid w:val="0ECB5C07"/>
    <w:rsid w:val="13481E2D"/>
    <w:rsid w:val="186F04F4"/>
    <w:rsid w:val="1E1464FF"/>
    <w:rsid w:val="1F930371"/>
    <w:rsid w:val="1FDE7AAA"/>
    <w:rsid w:val="2F5F11C1"/>
    <w:rsid w:val="4C5E7AC5"/>
    <w:rsid w:val="62CE6750"/>
    <w:rsid w:val="63427754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136</Words>
  <Characters>777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2016-07-07T09:38:49Z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