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实践教学大纲检查事项表</w:t>
      </w:r>
    </w:p>
    <w:p>
      <w:pPr>
        <w:ind w:firstLine="551" w:firstLineChars="196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学院：</w:t>
      </w:r>
      <w:r>
        <w:rPr>
          <w:b/>
          <w:sz w:val="28"/>
          <w:szCs w:val="28"/>
        </w:rPr>
        <w:t xml:space="preserve">    </w:t>
      </w:r>
      <w:r>
        <w:rPr>
          <w:rFonts w:hint="eastAsia"/>
          <w:b/>
          <w:sz w:val="28"/>
          <w:szCs w:val="28"/>
        </w:rPr>
        <w:t>建筑工程</w:t>
      </w:r>
      <w:r>
        <w:rPr>
          <w:b/>
          <w:sz w:val="28"/>
          <w:szCs w:val="28"/>
        </w:rPr>
        <w:t xml:space="preserve">        </w:t>
      </w:r>
      <w:r>
        <w:rPr>
          <w:rFonts w:hint="eastAsia"/>
          <w:b/>
          <w:sz w:val="28"/>
          <w:szCs w:val="28"/>
        </w:rPr>
        <w:t>专业</w:t>
      </w:r>
      <w:r>
        <w:rPr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>建筑学</w:t>
      </w:r>
    </w:p>
    <w:tbl>
      <w:tblPr>
        <w:tblStyle w:val="4"/>
        <w:tblW w:w="8506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260"/>
        <w:gridCol w:w="4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  <w:tblHeader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检查内容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相关规范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检查情况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1" w:hRule="atLeast"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实践课程教学大纲齐全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各级培养方案实践课一栏，周学时一栏用</w:t>
            </w:r>
            <w:r>
              <w:rPr>
                <w:rFonts w:ascii="宋体" w:hAnsi="宋体" w:cs="宋体"/>
                <w:szCs w:val="21"/>
              </w:rPr>
              <w:t>+1</w:t>
            </w:r>
            <w:r>
              <w:rPr>
                <w:rFonts w:hint="eastAsia" w:ascii="宋体" w:hAnsi="宋体" w:cs="宋体"/>
                <w:szCs w:val="21"/>
              </w:rPr>
              <w:t>，</w:t>
            </w:r>
            <w:r>
              <w:rPr>
                <w:rFonts w:ascii="宋体" w:hAnsi="宋体" w:cs="宋体"/>
                <w:szCs w:val="21"/>
              </w:rPr>
              <w:t>+2....</w:t>
            </w:r>
            <w:r>
              <w:rPr>
                <w:rFonts w:hint="eastAsia" w:ascii="宋体" w:hAnsi="宋体" w:cs="宋体"/>
                <w:szCs w:val="21"/>
              </w:rPr>
              <w:t>填写的课程都需要独立实践教学大纲（</w:t>
            </w:r>
            <w:r>
              <w:rPr>
                <w:rFonts w:ascii="宋体" w:hAnsi="宋体" w:cs="宋体"/>
                <w:szCs w:val="21"/>
              </w:rPr>
              <w:t>05</w:t>
            </w:r>
            <w:r>
              <w:rPr>
                <w:rFonts w:hint="eastAsia" w:ascii="宋体" w:hAnsi="宋体" w:cs="宋体"/>
                <w:szCs w:val="21"/>
              </w:rPr>
              <w:t>级从第</w:t>
            </w:r>
            <w:r>
              <w:rPr>
                <w:rFonts w:ascii="宋体" w:hAnsi="宋体" w:cs="宋体"/>
                <w:szCs w:val="21"/>
              </w:rPr>
              <w:t>2</w:t>
            </w:r>
            <w:r>
              <w:rPr>
                <w:rFonts w:hint="eastAsia" w:ascii="宋体" w:hAnsi="宋体" w:cs="宋体"/>
                <w:szCs w:val="21"/>
              </w:rPr>
              <w:t>学期到第</w:t>
            </w:r>
            <w:r>
              <w:rPr>
                <w:rFonts w:ascii="宋体" w:hAnsi="宋体" w:cs="宋体"/>
                <w:szCs w:val="21"/>
              </w:rPr>
              <w:t>8</w:t>
            </w:r>
            <w:r>
              <w:rPr>
                <w:rFonts w:hint="eastAsia" w:ascii="宋体" w:hAnsi="宋体" w:cs="宋体"/>
                <w:szCs w:val="21"/>
              </w:rPr>
              <w:t>学期，</w:t>
            </w:r>
            <w:r>
              <w:rPr>
                <w:rFonts w:ascii="宋体" w:hAnsi="宋体" w:cs="宋体"/>
                <w:szCs w:val="21"/>
              </w:rPr>
              <w:t>04</w:t>
            </w:r>
            <w:r>
              <w:rPr>
                <w:rFonts w:hint="eastAsia" w:ascii="宋体" w:hAnsi="宋体" w:cs="宋体"/>
                <w:szCs w:val="21"/>
              </w:rPr>
              <w:t>级从第</w:t>
            </w:r>
            <w:r>
              <w:rPr>
                <w:rFonts w:ascii="宋体" w:hAnsi="宋体" w:cs="宋体"/>
                <w:szCs w:val="21"/>
              </w:rPr>
              <w:t>4</w:t>
            </w:r>
            <w:r>
              <w:rPr>
                <w:rFonts w:hint="eastAsia" w:ascii="宋体" w:hAnsi="宋体" w:cs="宋体"/>
                <w:szCs w:val="21"/>
              </w:rPr>
              <w:t>学期到第</w:t>
            </w:r>
            <w:r>
              <w:rPr>
                <w:rFonts w:ascii="宋体" w:hAnsi="宋体" w:cs="宋体"/>
                <w:szCs w:val="21"/>
              </w:rPr>
              <w:t>8</w:t>
            </w:r>
            <w:r>
              <w:rPr>
                <w:rFonts w:hint="eastAsia" w:ascii="宋体" w:hAnsi="宋体" w:cs="宋体"/>
                <w:szCs w:val="21"/>
              </w:rPr>
              <w:t>学期，</w:t>
            </w:r>
            <w:r>
              <w:rPr>
                <w:rFonts w:ascii="宋体" w:hAnsi="宋体" w:cs="宋体"/>
                <w:szCs w:val="21"/>
              </w:rPr>
              <w:t>03</w:t>
            </w:r>
            <w:r>
              <w:rPr>
                <w:rFonts w:hint="eastAsia" w:ascii="宋体" w:hAnsi="宋体" w:cs="宋体"/>
                <w:szCs w:val="21"/>
              </w:rPr>
              <w:t>级从第</w:t>
            </w:r>
            <w:r>
              <w:rPr>
                <w:rFonts w:ascii="宋体" w:hAnsi="宋体" w:cs="宋体"/>
                <w:szCs w:val="21"/>
              </w:rPr>
              <w:t>6</w:t>
            </w:r>
            <w:r>
              <w:rPr>
                <w:rFonts w:hint="eastAsia" w:ascii="宋体" w:hAnsi="宋体" w:cs="宋体"/>
                <w:szCs w:val="21"/>
              </w:rPr>
              <w:t>学期到第</w:t>
            </w:r>
            <w:r>
              <w:rPr>
                <w:rFonts w:ascii="宋体" w:hAnsi="宋体" w:cs="宋体"/>
                <w:szCs w:val="21"/>
              </w:rPr>
              <w:t>8</w:t>
            </w:r>
            <w:r>
              <w:rPr>
                <w:rFonts w:hint="eastAsia" w:ascii="宋体" w:hAnsi="宋体" w:cs="宋体"/>
                <w:szCs w:val="21"/>
              </w:rPr>
              <w:t>学期，相同课程大纲没变化的可以用同一份教学大纲）</w:t>
            </w:r>
          </w:p>
          <w:p>
            <w:pPr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建筑学专业培养方案显示：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13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级从第六学期起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6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门实践课，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14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级从第四学期起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8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门实践课，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 xml:space="preserve"> 15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级从第二学期起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11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门实践课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。经核对教学大纲、附表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3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、实践教学大纲汇总目录，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15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级比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13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级、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14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级多一门快题设计（二），三个年级总共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11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门课程（不重复），教学大纲齐全。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Times New Roman" w:hAnsi="Times New Roman"/>
                <w:color w:val="00FF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 xml:space="preserve"> </w:t>
            </w:r>
          </w:p>
          <w:p>
            <w:pPr>
              <w:rPr>
                <w:rFonts w:ascii="Times New Roman" w:hAnsi="Times New Roman"/>
                <w:color w:val="993300"/>
                <w:kern w:val="0"/>
                <w:sz w:val="20"/>
                <w:szCs w:val="20"/>
              </w:rPr>
            </w:pPr>
            <w:bookmarkStart w:id="0" w:name="OLE_LINK3"/>
          </w:p>
          <w:bookmarkEnd w:id="0"/>
          <w:p>
            <w:pPr>
              <w:rPr>
                <w:rFonts w:ascii="Times New Roman" w:hAnsi="Times New Roman"/>
                <w:color w:val="9933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</w:trPr>
        <w:tc>
          <w:tcPr>
            <w:tcW w:w="1135" w:type="dxa"/>
            <w:vMerge w:val="restart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格式与内容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大纲制定人：专业负责人；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汇总表审核人：教学副院长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未见纸质版</w:t>
            </w:r>
            <w:bookmarkStart w:id="1" w:name="OLE_LINK1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实践教学</w:t>
            </w:r>
            <w:bookmarkEnd w:id="1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大纲汇总表，电子版无三级签名，电子版实践教学大纲缺制定人、专业负责人签名和日期。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汇总表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15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级快速设计漏写一个字。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1135" w:type="dxa"/>
            <w:vMerge w:val="continue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格式规范、内容完整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ind w:firstLine="300" w:firstLineChars="150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11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门大纲编者独具匠心，内容丰富，可惜缺项较多。以下内容需要更改或补充完善：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第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1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快速表现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开课学期未填，变更规定未填。教材无编者、出版年份。“综合评分”需要列出标准。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 xml:space="preserve"> 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第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2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建筑认识实习</w:t>
            </w:r>
          </w:p>
          <w:p>
            <w:pPr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建筑认识实习</w:t>
            </w:r>
            <w:r>
              <w:rPr>
                <w:rFonts w:ascii="宋体"/>
                <w:szCs w:val="21"/>
              </w:rPr>
              <w:t>(Introduction to Architecture,</w:t>
            </w:r>
            <w:r>
              <w:rPr>
                <w:rFonts w:hint="eastAsia" w:ascii="宋体"/>
                <w:szCs w:val="21"/>
              </w:rPr>
              <w:t>建筑学介绍</w:t>
            </w:r>
            <w:r>
              <w:rPr>
                <w:rFonts w:ascii="宋体"/>
                <w:szCs w:val="21"/>
              </w:rPr>
              <w:t>)</w:t>
            </w:r>
          </w:p>
          <w:p>
            <w:pPr>
              <w:snapToGrid w:val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英文以</w:t>
            </w:r>
            <w:r>
              <w:rPr>
                <w:rFonts w:ascii="宋体"/>
                <w:szCs w:val="21"/>
              </w:rPr>
              <w:t xml:space="preserve">Buildings Cognition Practice </w:t>
            </w:r>
            <w:r>
              <w:rPr>
                <w:rFonts w:hint="eastAsia" w:ascii="宋体"/>
                <w:szCs w:val="21"/>
              </w:rPr>
              <w:t>为好。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学时填“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1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”。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单位与岗位选择未填。</w:t>
            </w:r>
          </w:p>
          <w:p>
            <w:pPr>
              <w:numPr>
                <w:ilvl w:val="0"/>
                <w:numId w:val="1"/>
              </w:num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过程管理分为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1.2.3.4.5.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，需要改为（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1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）（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2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）（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3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）（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4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）（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5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），一级级使用不同的数字标号。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变更规定未填。指导书无编者、出版年份。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考核一栏空。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第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3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门：素描色彩实习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 xml:space="preserve"> 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英文漏填。可以是“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Sketch Color Practice”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开课学期未填。变更规定未填。导师配备写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2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个（意思为每班配备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2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位教师）。要求与时间分配未填。参考书无年份。根据作业评定成绩要有标准。评分标准写“详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见……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”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，最好还是写出来。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第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4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门：快题设计（一）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学时写“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2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”，开课学期未填。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要求与时间分配，组织与管理两项全空。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评分标准写“详见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……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”。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第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5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门：快题设计（二）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学时写“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2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”，开课学期未填。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要求与时间分配，组织与管理两项全空。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评分标准写“详见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……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”。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第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6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门：古建筑测绘实习。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英文未反映“实习”。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学时写“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2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”。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 xml:space="preserve"> 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时间分配这项空着（但上面已有叙述）。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单位及岗位选择这项空着。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3.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课程管理下方又是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1.2.3.4.5.6.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变更规定这项空着。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参考书未写编者、出版社、年份。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第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7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门：古典园林空间解析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无编码，学时写“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2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”，开课学期未填。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1.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内容下面写着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1.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讲授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单位空着。导师写配备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2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个。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变更规定这项空着。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实习指导书仅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1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本。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考核写得太简单。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第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8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门：工地及建筑调研实践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学时写“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1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”，开课学期未填。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单位及岗位选择这项空着。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2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个指导老师。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3.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过程管理下方又是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1.2.3.4.5.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指导书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3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本，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未写编者、出版社、年份。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第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9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门：建筑师业务实践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英文最好反映“业务”（</w:t>
            </w:r>
            <w:r>
              <w:rPr>
                <w:rFonts w:ascii="Arial" w:hAnsi="Arial" w:cs="Arial"/>
                <w:color w:val="333333"/>
                <w:sz w:val="33"/>
                <w:szCs w:val="33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333333"/>
                <w:szCs w:val="21"/>
                <w:shd w:val="clear" w:color="auto" w:fill="FFFFFF"/>
              </w:rPr>
              <w:t>business</w:t>
            </w:r>
            <w:r>
              <w:rPr>
                <w:rFonts w:hint="eastAsia" w:ascii="Arial" w:hAnsi="Arial" w:cs="Arial"/>
                <w:color w:val="333333"/>
                <w:sz w:val="33"/>
                <w:szCs w:val="33"/>
                <w:shd w:val="clear" w:color="auto" w:fill="FFFFFF"/>
              </w:rPr>
              <w:t>）。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学时写“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8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”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2.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要求下方写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1.2.3.4.5.6.7.8.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时间分配这项空着。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组织与管理头两点空着。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3.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下面又写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1.2.3.4.5.6.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4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．变更规定这项空着。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指导书只写书名。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第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10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门：毕业实习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学时写“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4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”。开课学期未写。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1.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“内容”下面填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7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点（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1. 2.3.4.5.6.7.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）。“要求”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下面填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5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点。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 xml:space="preserve"> 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“组织与管理”空着。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参考书只写书名。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第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11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门：毕业设计（论文）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开课学期未填。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八、组织与管理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 xml:space="preserve">  1. 3.  4.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空着。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 xml:space="preserve"> 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</w:trPr>
        <w:tc>
          <w:tcPr>
            <w:tcW w:w="1135" w:type="dxa"/>
            <w:vMerge w:val="continue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对培养标准达成的支持细化至三级指标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11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门课对培养标准达成的支持均细化至</w:t>
            </w:r>
            <w:bookmarkStart w:id="2" w:name="OLE_LINK6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三级指标</w:t>
            </w:r>
            <w:bookmarkEnd w:id="2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9" w:hRule="atLeast"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其他相关内容</w:t>
            </w:r>
          </w:p>
        </w:tc>
        <w:tc>
          <w:tcPr>
            <w:tcW w:w="3260" w:type="dxa"/>
            <w:tcBorders>
              <w:left w:val="single" w:color="auto" w:sz="2" w:space="0"/>
              <w:tl2br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</w:tbl>
    <w:p>
      <w:pPr>
        <w:jc w:val="center"/>
        <w:rPr>
          <w:b/>
          <w:sz w:val="24"/>
          <w:szCs w:val="24"/>
        </w:rPr>
      </w:pPr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71F274"/>
    <w:multiLevelType w:val="singleLevel"/>
    <w:tmpl w:val="5771F274"/>
    <w:lvl w:ilvl="0" w:tentative="0">
      <w:start w:val="3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3F91"/>
    <w:rsid w:val="000C24D7"/>
    <w:rsid w:val="002311EE"/>
    <w:rsid w:val="002472FC"/>
    <w:rsid w:val="00296046"/>
    <w:rsid w:val="003600F3"/>
    <w:rsid w:val="00382B12"/>
    <w:rsid w:val="00465A07"/>
    <w:rsid w:val="004B699D"/>
    <w:rsid w:val="00566E03"/>
    <w:rsid w:val="00572B5A"/>
    <w:rsid w:val="005A49E9"/>
    <w:rsid w:val="005F30AE"/>
    <w:rsid w:val="0061248B"/>
    <w:rsid w:val="00791CDA"/>
    <w:rsid w:val="007C0CE6"/>
    <w:rsid w:val="007C6294"/>
    <w:rsid w:val="007D2E9E"/>
    <w:rsid w:val="00847F17"/>
    <w:rsid w:val="00B505FA"/>
    <w:rsid w:val="00BB60A9"/>
    <w:rsid w:val="00C37114"/>
    <w:rsid w:val="00CD3F91"/>
    <w:rsid w:val="00D73DA2"/>
    <w:rsid w:val="00D836D7"/>
    <w:rsid w:val="00DA263A"/>
    <w:rsid w:val="00E61245"/>
    <w:rsid w:val="00EC184B"/>
    <w:rsid w:val="00ED0A50"/>
    <w:rsid w:val="00F1659C"/>
    <w:rsid w:val="00F7312E"/>
    <w:rsid w:val="00FD693D"/>
    <w:rsid w:val="02C33C84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uiPriority="99" w:name="header" w:locked="1"/>
    <w:lsdException w:unhideWhenUsed="0" w:uiPriority="99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99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5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5">
    <w:name w:val="Footer Char"/>
    <w:basedOn w:val="3"/>
    <w:link w:val="2"/>
    <w:semiHidden/>
    <w:qFormat/>
    <w:locked/>
    <w:uiPriority w:val="99"/>
    <w:rPr>
      <w:rFonts w:cs="Times New Roman"/>
      <w:sz w:val="18"/>
      <w:szCs w:val="18"/>
    </w:rPr>
  </w:style>
  <w:style w:type="paragraph" w:customStyle="1" w:styleId="6">
    <w:name w:val="List Paragraph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3</Pages>
  <Words>239</Words>
  <Characters>1366</Characters>
  <Lines>0</Lines>
  <Paragraphs>0</Paragraphs>
  <TotalTime>0</TotalTime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2016-04-07T06:22:00Z</dcterms:created>
  <dc:creator>陈小林</dc:creator>
  <cp:lastModifiedBy>潘帆</cp:lastModifiedBy>
  <cp:lastPrinted>2016-05-03T01:18:00Z</cp:lastPrinted>
  <dcterms:modified xsi:type="dcterms:W3CDTF">2016-07-07T09:35:02Z</dcterms:modified>
  <dc:title>实践教学大纲检查事项表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