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FA" w:rsidRPr="00C21E61" w:rsidRDefault="000C1BFA" w:rsidP="000C1BFA">
      <w:pPr>
        <w:rPr>
          <w:rFonts w:ascii="黑体" w:eastAsia="黑体" w:hAnsi="黑体"/>
          <w:sz w:val="32"/>
          <w:szCs w:val="32"/>
        </w:rPr>
      </w:pPr>
      <w:r w:rsidRPr="00C21E6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3.</w:t>
      </w:r>
    </w:p>
    <w:p w:rsidR="000C1BFA" w:rsidRDefault="000C1BFA" w:rsidP="000C1BFA">
      <w:pPr>
        <w:spacing w:afterLines="100"/>
        <w:jc w:val="center"/>
        <w:rPr>
          <w:rFonts w:ascii="Times New Roman" w:eastAsia="黑体" w:hAnsi="Times New Roman"/>
          <w:b/>
          <w:sz w:val="32"/>
          <w:szCs w:val="32"/>
        </w:rPr>
      </w:pPr>
    </w:p>
    <w:p w:rsidR="000C1BFA" w:rsidRPr="00F15919" w:rsidRDefault="000C1BFA" w:rsidP="000C1BFA">
      <w:pPr>
        <w:spacing w:afterLines="100"/>
        <w:jc w:val="center"/>
        <w:rPr>
          <w:rFonts w:ascii="Times New Roman" w:eastAsia="黑体" w:hAnsi="Times New Roman"/>
          <w:b/>
          <w:sz w:val="32"/>
          <w:szCs w:val="32"/>
        </w:rPr>
      </w:pPr>
      <w:r w:rsidRPr="00F15919">
        <w:rPr>
          <w:rFonts w:ascii="Times New Roman" w:eastAsia="黑体" w:hAnsi="Times New Roman"/>
          <w:b/>
          <w:sz w:val="32"/>
          <w:szCs w:val="32"/>
        </w:rPr>
        <w:t>201</w:t>
      </w:r>
      <w:r>
        <w:rPr>
          <w:rFonts w:ascii="Times New Roman" w:eastAsia="黑体" w:hAnsi="Times New Roman" w:hint="eastAsia"/>
          <w:b/>
          <w:sz w:val="32"/>
          <w:szCs w:val="32"/>
        </w:rPr>
        <w:t>8</w:t>
      </w:r>
      <w:r w:rsidRPr="00F15919">
        <w:rPr>
          <w:rFonts w:ascii="Times New Roman" w:eastAsia="黑体" w:hAnsi="Times New Roman" w:hint="eastAsia"/>
          <w:b/>
          <w:sz w:val="32"/>
          <w:szCs w:val="32"/>
        </w:rPr>
        <w:t>年受理认证专业类及专业一览表</w:t>
      </w:r>
    </w:p>
    <w:tbl>
      <w:tblPr>
        <w:tblW w:w="0" w:type="auto"/>
        <w:tblInd w:w="332" w:type="dxa"/>
        <w:tblLayout w:type="fixed"/>
        <w:tblLook w:val="04A0"/>
      </w:tblPr>
      <w:tblGrid>
        <w:gridCol w:w="1100"/>
        <w:gridCol w:w="3460"/>
        <w:gridCol w:w="3400"/>
      </w:tblGrid>
      <w:tr w:rsidR="000C1BFA" w:rsidRPr="00CA475C" w:rsidTr="00050D7F">
        <w:trPr>
          <w:cantSplit/>
          <w:trHeight w:val="70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  <w:r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领域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材料成型及控制工程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过程装备与控制工程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车辆工程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机械电子工程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汽车服务工程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软件工程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网络工程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信息安全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物联网工程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化学工程与工艺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制药工程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生物工程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石油工程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油气储运工程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水文与水资源工程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水利水电工程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港口航道与海岸工程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农业水利工程</w:t>
            </w:r>
          </w:p>
        </w:tc>
      </w:tr>
      <w:tr w:rsidR="000C1BFA" w:rsidRPr="00CA475C" w:rsidTr="00050D7F">
        <w:trPr>
          <w:cantSplit/>
          <w:trHeight w:hRule="exact" w:val="5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环境工程</w:t>
            </w:r>
          </w:p>
        </w:tc>
      </w:tr>
      <w:tr w:rsidR="000C1BFA" w:rsidRPr="00CA475C" w:rsidTr="00050D7F">
        <w:trPr>
          <w:cantSplit/>
          <w:trHeight w:hRule="exact" w:val="5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电子信息与电气工程类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电气工程及其自动化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电子科学与技术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通信工程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自动化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微电子科学与工程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光电信息科学与工程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采矿工程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矿物加工工程</w:t>
            </w:r>
          </w:p>
        </w:tc>
      </w:tr>
      <w:tr w:rsidR="000C1BFA" w:rsidRPr="00CA475C" w:rsidTr="00050D7F">
        <w:trPr>
          <w:cantSplit/>
          <w:trHeight w:hRule="exact" w:val="5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食品科学与工程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材料科学与工程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冶金工程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金属材料工程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无机非金属材料工程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高分子材料与工程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复合材料与工程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材料物理</w:t>
            </w:r>
          </w:p>
        </w:tc>
      </w:tr>
      <w:tr w:rsidR="000C1BFA" w:rsidRPr="00CA475C" w:rsidTr="00050D7F">
        <w:trPr>
          <w:cantSplit/>
          <w:trHeight w:hRule="exact" w:val="5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测控技术与仪器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地理信息</w:t>
            </w: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遥感科学与技术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资源勘查工程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勘查技术与工程</w:t>
            </w:r>
          </w:p>
        </w:tc>
      </w:tr>
      <w:tr w:rsidR="000C1BFA" w:rsidRPr="00CA475C" w:rsidTr="00050D7F">
        <w:trPr>
          <w:cantSplit/>
          <w:trHeight w:hRule="exact" w:val="5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4E21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核工程与核技术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纺织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纺织工程</w:t>
            </w:r>
          </w:p>
        </w:tc>
      </w:tr>
      <w:tr w:rsidR="000C1BFA" w:rsidRPr="00CA475C" w:rsidTr="00050D7F">
        <w:trPr>
          <w:cantSplit/>
          <w:trHeight w:hRule="exact" w:val="32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A" w:rsidRPr="00F15919" w:rsidRDefault="000C1BFA" w:rsidP="00050D7F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BFA" w:rsidRPr="00F15919" w:rsidRDefault="000C1BFA" w:rsidP="00050D7F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服装设计与工程</w:t>
            </w:r>
          </w:p>
        </w:tc>
      </w:tr>
    </w:tbl>
    <w:p w:rsidR="000C1BFA" w:rsidRPr="00F15919" w:rsidRDefault="000C1BFA" w:rsidP="000C1BFA">
      <w:pPr>
        <w:rPr>
          <w:rFonts w:ascii="Times New Roman" w:eastAsia="方正小标宋简体" w:hAnsi="Times New Roman"/>
        </w:rPr>
      </w:pPr>
    </w:p>
    <w:p w:rsidR="000C1BFA" w:rsidRPr="00F15919" w:rsidRDefault="000C1BFA" w:rsidP="000C1BFA">
      <w:pPr>
        <w:spacing w:line="400" w:lineRule="exact"/>
        <w:rPr>
          <w:rFonts w:ascii="Times New Roman" w:eastAsia="方正小标宋简体" w:hAnsi="Times New Roman"/>
        </w:rPr>
      </w:pPr>
    </w:p>
    <w:p w:rsidR="0048643F" w:rsidRDefault="0048643F"/>
    <w:sectPr w:rsidR="00486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3F" w:rsidRDefault="0048643F" w:rsidP="000C1BFA">
      <w:r>
        <w:separator/>
      </w:r>
    </w:p>
  </w:endnote>
  <w:endnote w:type="continuationSeparator" w:id="1">
    <w:p w:rsidR="0048643F" w:rsidRDefault="0048643F" w:rsidP="000C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3F" w:rsidRDefault="0048643F" w:rsidP="000C1BFA">
      <w:r>
        <w:separator/>
      </w:r>
    </w:p>
  </w:footnote>
  <w:footnote w:type="continuationSeparator" w:id="1">
    <w:p w:rsidR="0048643F" w:rsidRDefault="0048643F" w:rsidP="000C1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BFA"/>
    <w:rsid w:val="000C1BFA"/>
    <w:rsid w:val="0048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B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2017-09-04T03:23:00Z</dcterms:created>
  <dcterms:modified xsi:type="dcterms:W3CDTF">2017-09-04T03:23:00Z</dcterms:modified>
</cp:coreProperties>
</file>